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8C0CB8">
      <w:pPr>
        <w:pStyle w:val="Heading1"/>
      </w:pPr>
      <w:r w:rsidRPr="00206480"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70F19">
        <w:trPr>
          <w:trHeight w:val="70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8C0CB8" w:rsidRDefault="00672313" w:rsidP="008C0CB8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C0CB8" w:rsidRDefault="0044732F" w:rsidP="00263232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C0CB8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</w:t>
            </w:r>
            <w:r w:rsidR="008C0CB8" w:rsidRPr="008C0CB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(level 5)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Start and monitor boiler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Analyze and respond to abnormal performance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Handover the boiler operations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Carry out an operational shutdown</w:t>
            </w:r>
          </w:p>
          <w:p w:rsidR="00F63070" w:rsidRPr="008C0CB8" w:rsidRDefault="00024BE3" w:rsidP="00024BE3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an internal inspection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C0CB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t>Prepare the boiler for operation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Identify Health and safety hazards &amp; report to responsible personnel.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Purge the boiler according to workplace procedure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Perform pre-operational checks &amp; confirm operational status of boiler and related equipment</w:t>
            </w:r>
            <w:r w:rsidRPr="006B68E8">
              <w:rPr>
                <w:rFonts w:ascii="Arial" w:hAnsi="Arial"/>
              </w:rPr>
              <w:tab/>
            </w:r>
            <w:r w:rsidRPr="006B68E8">
              <w:rPr>
                <w:rFonts w:ascii="Arial" w:hAnsi="Arial"/>
              </w:rPr>
              <w:tab/>
            </w:r>
          </w:p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t>Start and monitor boiler operation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Start the boiler safely as per manufacturer’s specifications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Operate the plant within limits of manufacturer’s specifications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Monitor the Equipment to confirm operating condition</w:t>
            </w:r>
          </w:p>
          <w:p w:rsidR="006B68E8" w:rsidRDefault="00DC7FE6" w:rsidP="00DC7FE6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Test the water quality and adjust as required</w:t>
            </w:r>
          </w:p>
          <w:p w:rsidR="00DC7FE6" w:rsidRPr="006B68E8" w:rsidRDefault="00DC7FE6" w:rsidP="00DC7FE6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Ensure that the workplace meets housekeeping standards</w:t>
            </w:r>
          </w:p>
          <w:p w:rsidR="00DC7FE6" w:rsidRPr="00DC7FE6" w:rsidRDefault="00DC7FE6" w:rsidP="00DC7FE6">
            <w:pPr>
              <w:spacing w:before="240"/>
              <w:rPr>
                <w:rFonts w:ascii="Arial" w:hAnsi="Arial"/>
              </w:rPr>
            </w:pPr>
          </w:p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lastRenderedPageBreak/>
              <w:t>Analyze and respond to abnormal performance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6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Analy</w:t>
            </w:r>
            <w:r w:rsidR="006B68E8" w:rsidRPr="006B68E8">
              <w:rPr>
                <w:rFonts w:ascii="Arial" w:hAnsi="Arial"/>
              </w:rPr>
              <w:t>z</w:t>
            </w:r>
            <w:r w:rsidRPr="006B68E8">
              <w:rPr>
                <w:rFonts w:ascii="Arial" w:hAnsi="Arial"/>
              </w:rPr>
              <w:t>e operating data and plant operating conditions to identify causes of abnormal performance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6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Take corrective action in response to Hazards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6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Implement emergency procedures as required</w:t>
            </w:r>
          </w:p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t>Handover the boiler operations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7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Maintain the workplace in accordance with statutory requirements and workplace procedures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7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Carry out Handing over according to workplace procedure</w:t>
            </w:r>
          </w:p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t>Carry out an operational shutdown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8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Shut down the boiler according to workplace procedures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8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Identify the maintenance requirements &amp; report according to workplace reporting procedure</w:t>
            </w:r>
          </w:p>
          <w:p w:rsidR="00DC7FE6" w:rsidRPr="006B68E8" w:rsidRDefault="00DC7FE6" w:rsidP="00DC7FE6">
            <w:pPr>
              <w:spacing w:before="240"/>
              <w:rPr>
                <w:rFonts w:ascii="Arial" w:hAnsi="Arial"/>
                <w:b/>
                <w:bCs/>
              </w:rPr>
            </w:pPr>
            <w:r w:rsidRPr="006B68E8">
              <w:rPr>
                <w:rFonts w:ascii="Arial" w:hAnsi="Arial"/>
                <w:b/>
                <w:bCs/>
              </w:rPr>
              <w:t>Prepare the boiler for an internal inspection</w:t>
            </w:r>
            <w:r w:rsidRPr="006B68E8">
              <w:rPr>
                <w:rFonts w:ascii="Arial" w:hAnsi="Arial"/>
                <w:b/>
                <w:bCs/>
              </w:rPr>
              <w:tab/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9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 xml:space="preserve">Shut down the boiler according to workplace procedures 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9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 xml:space="preserve">Clean the boiler is internally and externally according to workplace procedures 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9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Remove the valves and fittings</w:t>
            </w:r>
          </w:p>
          <w:p w:rsidR="00DC7FE6" w:rsidRPr="006B68E8" w:rsidRDefault="00DC7FE6" w:rsidP="006B68E8">
            <w:pPr>
              <w:pStyle w:val="ListParagraph"/>
              <w:numPr>
                <w:ilvl w:val="0"/>
                <w:numId w:val="49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Place the boiler in the appropriate storage mode according to manufacturer’s recommendations</w:t>
            </w:r>
          </w:p>
          <w:p w:rsidR="00FE352E" w:rsidRDefault="00DC7FE6" w:rsidP="006B68E8">
            <w:pPr>
              <w:pStyle w:val="ListParagraph"/>
              <w:numPr>
                <w:ilvl w:val="0"/>
                <w:numId w:val="49"/>
              </w:numPr>
              <w:spacing w:before="240"/>
              <w:rPr>
                <w:rFonts w:ascii="Arial" w:hAnsi="Arial"/>
              </w:rPr>
            </w:pPr>
            <w:r w:rsidRPr="006B68E8">
              <w:rPr>
                <w:rFonts w:ascii="Arial" w:hAnsi="Arial"/>
              </w:rPr>
              <w:t>Generate a record report</w:t>
            </w:r>
          </w:p>
          <w:p w:rsidR="009374D5" w:rsidRPr="009374D5" w:rsidRDefault="009374D5" w:rsidP="009374D5">
            <w:pPr>
              <w:spacing w:before="240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117"/>
        <w:gridCol w:w="7243"/>
      </w:tblGrid>
      <w:tr w:rsidR="004D18BE" w:rsidRPr="00206480" w:rsidTr="008C0CB8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4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8C0CB8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4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C0CB8" w:rsidRPr="00206480" w:rsidTr="008C0CB8">
        <w:trPr>
          <w:trHeight w:val="620"/>
        </w:trPr>
        <w:tc>
          <w:tcPr>
            <w:tcW w:w="2117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43" w:type="dxa"/>
            <w:vAlign w:val="center"/>
          </w:tcPr>
          <w:p w:rsidR="008C0CB8" w:rsidRPr="00323DD0" w:rsidRDefault="00672313" w:rsidP="008C0CB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8C0CB8" w:rsidRPr="00206480" w:rsidTr="008C0CB8">
        <w:trPr>
          <w:trHeight w:val="262"/>
        </w:trPr>
        <w:tc>
          <w:tcPr>
            <w:tcW w:w="2117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43" w:type="dxa"/>
            <w:vAlign w:val="center"/>
          </w:tcPr>
          <w:p w:rsidR="008C0CB8" w:rsidRPr="00323DD0" w:rsidRDefault="008C0CB8" w:rsidP="008C0CB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0CB8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 (level 5)</w:t>
            </w:r>
          </w:p>
        </w:tc>
      </w:tr>
      <w:tr w:rsidR="00692A22" w:rsidRPr="00206480" w:rsidTr="008C0CB8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4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8C0CB8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43" w:type="dxa"/>
            <w:vAlign w:val="center"/>
          </w:tcPr>
          <w:p w:rsidR="00024BE3" w:rsidRPr="00024BE3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Start and monitor boiler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Analyze and respond to abnormal performance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Handover the boiler operations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Carry out an operational shutdown</w:t>
            </w:r>
          </w:p>
          <w:p w:rsidR="00692A22" w:rsidRPr="008C0CB8" w:rsidRDefault="00024BE3" w:rsidP="00024BE3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an internal inspection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Identify Health and safety hazards &amp; report to responsible personnel.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07" style="position:absolute;margin-left:6.95pt;margin-top:2.4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08" style="position:absolute;margin-left:9.35pt;margin-top:2.4pt;width:28.45pt;height:12.85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Purge the boiler according to workplace procedure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6.95pt;margin-top:2.4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35pt;margin-top:2.4pt;width:28.45pt;height:12.85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Perform pre-operational checks &amp; confirm operational status of boiler and related equipment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Start the boiler safely as per manufacturer’s specifications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6.95pt;margin-top:2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35pt;margin-top:2.4pt;width:28.45pt;height:12.85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Operate the plant within limits of manufacturer’s specifications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Monitor the Equipment to confirm operating condition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Test the water quality and adjust as required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6.95pt;margin-top:2.4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35pt;margin-top:2.4pt;width:28.45pt;height:12.85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Ensure that the workplace meets housekeeping standards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6.95pt;margin-top:2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35pt;margin-top:2.4pt;width:28.45pt;height:12.85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Analy</w:t>
            </w:r>
            <w:r w:rsidR="009374D5">
              <w:t>z</w:t>
            </w:r>
            <w:r w:rsidRPr="00E03FA6">
              <w:t>e operating data and plant operating conditions to identify causes of abnormal performance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Take corrective action in response to Hazards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6.95pt;margin-top:2.4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35pt;margin-top:2.4pt;width:28.45pt;height:12.85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Implement emergency procedures as required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lastRenderedPageBreak/>
              <w:t>Maintain the workplace in accordance with statutory requirements and workplace procedures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6.95pt;margin-top:2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35pt;margin-top:2.4pt;width:28.45pt;height:12.85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Carry out Handing over according to workplace procedure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6.95pt;margin-top:2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35pt;margin-top:2.4pt;width:28.45pt;height:12.85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Shut down the boiler according to workplace procedures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6.95pt;margin-top:2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9.35pt;margin-top:2.4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Identify the maintenance requirements &amp; report according to workplace reporting procedure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6.95pt;margin-top:2.4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35pt;margin-top:2.4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 xml:space="preserve">Shut down the boiler according to workplace procedures 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1" style="position:absolute;margin-left:6.95pt;margin-top:2.4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2" style="position:absolute;margin-left:9.35pt;margin-top:2.4pt;width:28.45pt;height:12.85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 xml:space="preserve">Clean the boiler is internally and externally according to workplace procedures 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3" style="position:absolute;margin-left:6.95pt;margin-top:2.4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4" style="position:absolute;margin-left:9.35pt;margin-top:2.4pt;width:28.45pt;height:12.85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Remove the valves and fittings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5" style="position:absolute;margin-left:6.95pt;margin-top:2.4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6" style="position:absolute;margin-left:9.35pt;margin-top:2.4pt;width:28.45pt;height:12.85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6E028A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E03FA6">
              <w:t>Place the boiler in the appropriate storage mode according to manufacturer’s recommendations</w:t>
            </w:r>
          </w:p>
        </w:tc>
        <w:tc>
          <w:tcPr>
            <w:tcW w:w="107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6.95pt;margin-top:2.4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Pr="00206480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9.35pt;margin-top:2.4pt;width:28.45pt;height:12.85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24BE3" w:rsidRPr="00206480" w:rsidTr="00FE61AC">
        <w:trPr>
          <w:trHeight w:val="398"/>
        </w:trPr>
        <w:tc>
          <w:tcPr>
            <w:tcW w:w="6917" w:type="dxa"/>
          </w:tcPr>
          <w:p w:rsidR="00024BE3" w:rsidRPr="00E03FA6" w:rsidRDefault="00024BE3" w:rsidP="00024B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024BE3">
              <w:t>Generate a record report</w:t>
            </w:r>
          </w:p>
        </w:tc>
        <w:tc>
          <w:tcPr>
            <w:tcW w:w="1079" w:type="dxa"/>
            <w:vAlign w:val="center"/>
          </w:tcPr>
          <w:p w:rsidR="00024BE3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9" style="position:absolute;margin-left:6.95pt;margin-top:2.4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24BE3" w:rsidRDefault="003B1C4F" w:rsidP="00024B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0" style="position:absolute;margin-left:9.35pt;margin-top:2.4pt;width:28.45pt;height:12.85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3B1C4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F03F1" w:rsidRDefault="00CF03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F03F1" w:rsidRDefault="00CF03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F03F1" w:rsidRDefault="00CF03F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C0CB8" w:rsidRPr="00206480" w:rsidTr="00B70F19">
        <w:trPr>
          <w:trHeight w:val="620"/>
        </w:trPr>
        <w:tc>
          <w:tcPr>
            <w:tcW w:w="1699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C0CB8" w:rsidRPr="00343F42" w:rsidRDefault="00672313" w:rsidP="008C0C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8C0CB8" w:rsidRPr="00206480" w:rsidTr="00B70F19">
        <w:trPr>
          <w:trHeight w:val="677"/>
        </w:trPr>
        <w:tc>
          <w:tcPr>
            <w:tcW w:w="1699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C0CB8" w:rsidRPr="00323DD0" w:rsidRDefault="008C0CB8" w:rsidP="008C0CB8">
            <w:pPr>
              <w:rPr>
                <w:rFonts w:ascii="Arial" w:hAnsi="Arial" w:cs="Arial"/>
                <w:sz w:val="22"/>
                <w:szCs w:val="22"/>
              </w:rPr>
            </w:pPr>
            <w:r w:rsidRPr="008C0CB8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 (level 5)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B1C4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8C0CB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8C0CB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24BE3" w:rsidRPr="00024BE3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Start and monitor boiler operation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Analyze and respond to abnormal performance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Handover the boiler operations</w:t>
            </w:r>
          </w:p>
          <w:p w:rsidR="00024BE3" w:rsidRPr="00024BE3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Carry out an operational shutdown</w:t>
            </w:r>
          </w:p>
          <w:p w:rsidR="00C05385" w:rsidRPr="008C0CB8" w:rsidRDefault="00024BE3" w:rsidP="00024BE3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rPr>
                <w:rFonts w:ascii="Arial" w:hAnsi="Arial"/>
              </w:rPr>
            </w:pPr>
            <w:r w:rsidRPr="00024BE3">
              <w:rPr>
                <w:rFonts w:ascii="Arial" w:hAnsi="Arial"/>
              </w:rPr>
              <w:t>Prepare the boiler for an internal inspection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4BE3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rPr>
                <w:sz w:val="22"/>
                <w:szCs w:val="22"/>
              </w:rPr>
            </w:pPr>
            <w:r w:rsidRPr="00E03FA6">
              <w:t>Identify Health and safety hazards &amp; report to responsible personnel.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rPr>
                <w:sz w:val="22"/>
                <w:szCs w:val="22"/>
              </w:rPr>
            </w:pPr>
            <w:r w:rsidRPr="00E03FA6">
              <w:t>Purge the boiler according to workplace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rPr>
                <w:sz w:val="22"/>
                <w:szCs w:val="22"/>
              </w:rPr>
            </w:pPr>
            <w:r w:rsidRPr="00E03FA6">
              <w:t>Perform pre-operational checks &amp; confirm operational status of boiler and related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Start the boiler safely as per manufacturer’s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Operate the plant within limits of manufacturer’s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Monitor the Equipment to confirm operating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Test the water quality and adjust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Ensure that the workplace meets housekeeping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Analyse operating data and plant operating conditions to identify causes of abnormal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Take corrective action in response to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Implement emergency procedures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 xml:space="preserve">Maintain the workplace in accordance with </w:t>
            </w:r>
            <w:r w:rsidRPr="00E03FA6">
              <w:lastRenderedPageBreak/>
              <w:t>statutory requirements and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Carry out Handing over according to workplace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Shut down the boiler according to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Identify the maintenance requirements &amp; report according to workplace reporting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 xml:space="preserve">Shut down the boiler according to workplace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 xml:space="preserve">Clean the boiler is internally and externally according to workplace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Remove the valves and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AC1F4D" w:rsidRDefault="00024BE3" w:rsidP="00024BE3">
            <w:pPr>
              <w:spacing w:line="360" w:lineRule="auto"/>
              <w:ind w:left="-41"/>
              <w:jc w:val="both"/>
            </w:pPr>
            <w:r w:rsidRPr="00E03FA6">
              <w:t>Place the boiler in the appropriate storage mode according to manufacturer’s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024BE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24BE3" w:rsidRPr="00206480" w:rsidRDefault="00024BE3" w:rsidP="00024B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4BE3" w:rsidRPr="00E03FA6" w:rsidRDefault="00024BE3" w:rsidP="00024BE3">
            <w:pPr>
              <w:spacing w:line="360" w:lineRule="auto"/>
              <w:ind w:left="-41"/>
              <w:jc w:val="both"/>
            </w:pPr>
            <w:r w:rsidRPr="00024BE3">
              <w:t>Generate a record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24BE3" w:rsidRPr="00206480" w:rsidRDefault="00024BE3" w:rsidP="00024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24BE3" w:rsidRPr="00206480" w:rsidRDefault="00024BE3" w:rsidP="00024BE3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3B1C4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3B1C4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3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4504D" w:rsidRDefault="0044504D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F03F1" w:rsidRDefault="00CF03F1" w:rsidP="00C05385">
      <w:pPr>
        <w:jc w:val="center"/>
        <w:rPr>
          <w:rFonts w:ascii="Arial" w:hAnsi="Arial" w:cs="Arial"/>
          <w:b/>
          <w:sz w:val="32"/>
        </w:rPr>
      </w:pPr>
    </w:p>
    <w:p w:rsidR="00CF33D5" w:rsidRDefault="00CF33D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C0CB8" w:rsidRPr="00206480" w:rsidTr="00B70F19">
        <w:trPr>
          <w:trHeight w:val="620"/>
          <w:jc w:val="center"/>
        </w:trPr>
        <w:tc>
          <w:tcPr>
            <w:tcW w:w="1591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C0CB8" w:rsidRPr="00343F42" w:rsidRDefault="00672313" w:rsidP="008C0C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8C0CB8" w:rsidRPr="00206480" w:rsidTr="00B70F19">
        <w:trPr>
          <w:trHeight w:val="264"/>
          <w:jc w:val="center"/>
        </w:trPr>
        <w:tc>
          <w:tcPr>
            <w:tcW w:w="1591" w:type="dxa"/>
            <w:vAlign w:val="center"/>
          </w:tcPr>
          <w:p w:rsidR="008C0CB8" w:rsidRPr="00206480" w:rsidRDefault="008C0CB8" w:rsidP="008C0CB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CB8" w:rsidRPr="00323DD0" w:rsidRDefault="008C0CB8" w:rsidP="008C0CB8">
            <w:pPr>
              <w:rPr>
                <w:rFonts w:ascii="Arial" w:hAnsi="Arial" w:cs="Arial"/>
                <w:sz w:val="22"/>
                <w:szCs w:val="22"/>
              </w:rPr>
            </w:pPr>
            <w:r w:rsidRPr="008C0CB8">
              <w:rPr>
                <w:rFonts w:ascii="Arial" w:eastAsia="Times New Roman" w:hAnsi="Arial" w:cs="Arial"/>
                <w:b/>
                <w:bCs/>
                <w:color w:val="000000"/>
              </w:rPr>
              <w:t>Operate a Boiler Control System (level 5)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B1C4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A6A1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916E5E" w:rsidRDefault="00F41482" w:rsidP="006A1087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</w:t>
            </w:r>
            <w:r w:rsidRPr="00D531B5">
              <w:rPr>
                <w:rFonts w:ascii="Arial" w:hAnsi="Arial" w:cs="Arial"/>
                <w:iCs/>
              </w:rPr>
              <w:t>hat is saturated steam?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B1CC2">
        <w:trPr>
          <w:trHeight w:val="1691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Pr="00D531B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D531B5" w:rsidRDefault="00F41482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What is superheated steam?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Pr="00D531B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531B5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D531B5" w:rsidRDefault="00DA31E2" w:rsidP="006A1087">
            <w:pPr>
              <w:jc w:val="both"/>
              <w:rPr>
                <w:rFonts w:ascii="Arial" w:hAnsi="Arial" w:cs="Arial"/>
                <w:iCs/>
              </w:rPr>
            </w:pPr>
            <w:r>
              <w:t>Explain the pre-handover procedures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531B5" w:rsidRDefault="003A63D9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D531B5" w:rsidRDefault="00426F2C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 xml:space="preserve">Name main </w:t>
            </w:r>
            <w:r w:rsidR="00F41482" w:rsidRPr="00D531B5">
              <w:rPr>
                <w:rFonts w:ascii="Arial" w:hAnsi="Arial" w:cs="Arial"/>
                <w:iCs/>
              </w:rPr>
              <w:t>types of Boilers?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D531B5" w:rsidRDefault="003A63D9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531B5" w:rsidRDefault="00F41482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What is the difference between Water</w:t>
            </w:r>
            <w:r w:rsidR="002675BE" w:rsidRPr="00D531B5">
              <w:rPr>
                <w:rFonts w:ascii="Arial" w:hAnsi="Arial" w:cs="Arial"/>
                <w:iCs/>
              </w:rPr>
              <w:t>-</w:t>
            </w:r>
            <w:r w:rsidRPr="00D531B5">
              <w:rPr>
                <w:rFonts w:ascii="Arial" w:hAnsi="Arial" w:cs="Arial"/>
                <w:iCs/>
              </w:rPr>
              <w:t>Tube</w:t>
            </w:r>
            <w:r w:rsidR="002675BE" w:rsidRPr="00D531B5">
              <w:rPr>
                <w:rFonts w:ascii="Arial" w:hAnsi="Arial" w:cs="Arial"/>
                <w:iCs/>
              </w:rPr>
              <w:t>-</w:t>
            </w:r>
            <w:r w:rsidRPr="00D531B5">
              <w:rPr>
                <w:rFonts w:ascii="Arial" w:hAnsi="Arial" w:cs="Arial"/>
                <w:iCs/>
              </w:rPr>
              <w:t xml:space="preserve">Boiler and </w:t>
            </w:r>
            <w:r w:rsidR="002675BE" w:rsidRPr="00D531B5">
              <w:rPr>
                <w:rFonts w:ascii="Arial" w:hAnsi="Arial" w:cs="Arial"/>
                <w:iCs/>
              </w:rPr>
              <w:t>Fire-Tube-Boiler?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531B5" w:rsidRDefault="004A66ED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Why the treatment of water fed to boiler is nece</w:t>
            </w:r>
            <w:r w:rsidR="00645E39" w:rsidRPr="00D531B5">
              <w:rPr>
                <w:rFonts w:ascii="Arial" w:hAnsi="Arial" w:cs="Arial"/>
                <w:iCs/>
              </w:rPr>
              <w:t>s</w:t>
            </w:r>
            <w:r w:rsidRPr="00D531B5">
              <w:rPr>
                <w:rFonts w:ascii="Arial" w:hAnsi="Arial" w:cs="Arial"/>
                <w:iCs/>
              </w:rPr>
              <w:t>s</w:t>
            </w:r>
            <w:r w:rsidR="00645E39" w:rsidRPr="00D531B5">
              <w:rPr>
                <w:rFonts w:ascii="Arial" w:hAnsi="Arial" w:cs="Arial"/>
                <w:iCs/>
              </w:rPr>
              <w:t>a</w:t>
            </w:r>
            <w:r w:rsidRPr="00D531B5">
              <w:rPr>
                <w:rFonts w:ascii="Arial" w:hAnsi="Arial" w:cs="Arial"/>
                <w:iCs/>
              </w:rPr>
              <w:t>ry?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D531B5" w:rsidRDefault="009374D5" w:rsidP="006A1087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Explain the </w:t>
            </w:r>
            <w:r w:rsidRPr="00760629">
              <w:rPr>
                <w:rFonts w:ascii="Arial" w:hAnsi="Arial" w:cs="Arial"/>
                <w:bCs/>
                <w:iCs/>
                <w:sz w:val="22"/>
                <w:szCs w:val="22"/>
              </w:rPr>
              <w:t>procedure of ash removal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25473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FC0FAA" w:rsidRPr="00D531B5" w:rsidRDefault="00FC0FAA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325473" w:rsidRPr="00206480" w:rsidTr="00325473">
        <w:trPr>
          <w:trHeight w:val="413"/>
          <w:jc w:val="center"/>
        </w:trPr>
        <w:tc>
          <w:tcPr>
            <w:tcW w:w="747" w:type="dxa"/>
            <w:vMerge w:val="restart"/>
          </w:tcPr>
          <w:p w:rsidR="00325473" w:rsidRPr="00206480" w:rsidRDefault="00325473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325473" w:rsidRPr="00D531B5" w:rsidRDefault="00325473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What is ppm?</w:t>
            </w:r>
          </w:p>
        </w:tc>
        <w:tc>
          <w:tcPr>
            <w:tcW w:w="1260" w:type="dxa"/>
            <w:vMerge w:val="restart"/>
          </w:tcPr>
          <w:p w:rsidR="00325473" w:rsidRPr="00206480" w:rsidRDefault="0032547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25473" w:rsidRPr="00206480" w:rsidRDefault="00325473" w:rsidP="003A63D9">
            <w:pPr>
              <w:rPr>
                <w:rFonts w:ascii="Arial" w:hAnsi="Arial" w:cs="Arial"/>
              </w:rPr>
            </w:pPr>
          </w:p>
        </w:tc>
      </w:tr>
      <w:tr w:rsidR="00325473" w:rsidRPr="00206480" w:rsidTr="00325473">
        <w:trPr>
          <w:trHeight w:val="1511"/>
          <w:jc w:val="center"/>
        </w:trPr>
        <w:tc>
          <w:tcPr>
            <w:tcW w:w="747" w:type="dxa"/>
            <w:vMerge/>
          </w:tcPr>
          <w:p w:rsidR="00325473" w:rsidRPr="00206480" w:rsidRDefault="00325473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325473" w:rsidRDefault="00325473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  <w:p w:rsidR="00CF33D5" w:rsidRDefault="00CF33D5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25473" w:rsidRPr="00206480" w:rsidRDefault="0032547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25473" w:rsidRPr="00206480" w:rsidRDefault="00325473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D531B5">
        <w:trPr>
          <w:trHeight w:val="368"/>
          <w:jc w:val="center"/>
        </w:trPr>
        <w:tc>
          <w:tcPr>
            <w:tcW w:w="747" w:type="dxa"/>
            <w:vMerge w:val="restart"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top w:val="single" w:sz="4" w:space="0" w:color="auto"/>
            </w:tcBorders>
          </w:tcPr>
          <w:p w:rsidR="00D531B5" w:rsidRPr="00D531B5" w:rsidRDefault="00D531B5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What is BOILER LOAD?</w:t>
            </w:r>
          </w:p>
        </w:tc>
        <w:tc>
          <w:tcPr>
            <w:tcW w:w="1260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325473">
        <w:trPr>
          <w:trHeight w:val="1639"/>
          <w:jc w:val="center"/>
        </w:trPr>
        <w:tc>
          <w:tcPr>
            <w:tcW w:w="747" w:type="dxa"/>
            <w:vMerge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top w:val="single" w:sz="4" w:space="0" w:color="auto"/>
            </w:tcBorders>
          </w:tcPr>
          <w:p w:rsidR="00D531B5" w:rsidRDefault="00D531B5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D531B5">
        <w:trPr>
          <w:trHeight w:val="395"/>
          <w:jc w:val="center"/>
        </w:trPr>
        <w:tc>
          <w:tcPr>
            <w:tcW w:w="747" w:type="dxa"/>
            <w:vMerge w:val="restart"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D531B5" w:rsidRPr="00D531B5" w:rsidRDefault="00D531B5" w:rsidP="006A1087">
            <w:pPr>
              <w:jc w:val="both"/>
              <w:rPr>
                <w:rFonts w:ascii="Arial" w:hAnsi="Arial" w:cs="Arial"/>
                <w:iCs/>
              </w:rPr>
            </w:pPr>
            <w:r w:rsidRPr="00D531B5">
              <w:rPr>
                <w:rFonts w:ascii="Arial" w:hAnsi="Arial" w:cs="Arial"/>
                <w:iCs/>
              </w:rPr>
              <w:t>What is efficiency of Boiler?</w:t>
            </w:r>
          </w:p>
        </w:tc>
        <w:tc>
          <w:tcPr>
            <w:tcW w:w="1260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325473">
        <w:trPr>
          <w:trHeight w:val="1639"/>
          <w:jc w:val="center"/>
        </w:trPr>
        <w:tc>
          <w:tcPr>
            <w:tcW w:w="747" w:type="dxa"/>
            <w:vMerge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D531B5" w:rsidRDefault="00D531B5" w:rsidP="006A1087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D531B5">
        <w:trPr>
          <w:trHeight w:val="323"/>
          <w:jc w:val="center"/>
        </w:trPr>
        <w:tc>
          <w:tcPr>
            <w:tcW w:w="747" w:type="dxa"/>
            <w:vMerge w:val="restart"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531B5" w:rsidRDefault="00D531B5" w:rsidP="006A1087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Which types of fuels may be used in Boilers?</w:t>
            </w:r>
          </w:p>
        </w:tc>
        <w:tc>
          <w:tcPr>
            <w:tcW w:w="1260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  <w:tr w:rsidR="00D531B5" w:rsidRPr="00206480" w:rsidTr="00325473">
        <w:trPr>
          <w:trHeight w:val="1639"/>
          <w:jc w:val="center"/>
        </w:trPr>
        <w:tc>
          <w:tcPr>
            <w:tcW w:w="747" w:type="dxa"/>
            <w:vMerge/>
          </w:tcPr>
          <w:p w:rsidR="00D531B5" w:rsidRPr="00206480" w:rsidRDefault="00D531B5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:rsidR="00D531B5" w:rsidRDefault="00D531B5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531B5" w:rsidRPr="00206480" w:rsidRDefault="00D531B5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AD1" w:rsidRDefault="00D71AD1" w:rsidP="00C92255">
      <w:pPr>
        <w:spacing w:after="0" w:line="240" w:lineRule="auto"/>
      </w:pPr>
      <w:r>
        <w:separator/>
      </w:r>
    </w:p>
  </w:endnote>
  <w:endnote w:type="continuationSeparator" w:id="1">
    <w:p w:rsidR="00D71AD1" w:rsidRDefault="00D71A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19" w:rsidRDefault="008C0CB8" w:rsidP="008C0CB8">
    <w:pPr>
      <w:pStyle w:val="Footer"/>
      <w:jc w:val="center"/>
    </w:pPr>
    <w:r w:rsidRPr="008C0CB8">
      <w:t>Boiler Instrumentation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B1C4F">
          <w:fldChar w:fldCharType="begin"/>
        </w:r>
        <w:r w:rsidR="002B1CC2">
          <w:instrText xml:space="preserve"> PAGE   \* MERGEFORMAT </w:instrText>
        </w:r>
        <w:r w:rsidR="003B1C4F">
          <w:fldChar w:fldCharType="separate"/>
        </w:r>
        <w:r w:rsidR="00672313">
          <w:rPr>
            <w:noProof/>
          </w:rPr>
          <w:t>10</w:t>
        </w:r>
        <w:r w:rsidR="003B1C4F">
          <w:rPr>
            <w:noProof/>
          </w:rPr>
          <w:fldChar w:fldCharType="end"/>
        </w:r>
      </w:sdtContent>
    </w:sdt>
  </w:p>
  <w:p w:rsidR="00B70F19" w:rsidRDefault="00B70F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AD1" w:rsidRDefault="00D71AD1" w:rsidP="00C92255">
      <w:pPr>
        <w:spacing w:after="0" w:line="240" w:lineRule="auto"/>
      </w:pPr>
      <w:r>
        <w:separator/>
      </w:r>
    </w:p>
  </w:footnote>
  <w:footnote w:type="continuationSeparator" w:id="1">
    <w:p w:rsidR="00D71AD1" w:rsidRDefault="00D71A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0ADF"/>
    <w:multiLevelType w:val="hybridMultilevel"/>
    <w:tmpl w:val="8FA67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B3ECE"/>
    <w:multiLevelType w:val="hybridMultilevel"/>
    <w:tmpl w:val="5CD2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A069C1"/>
    <w:multiLevelType w:val="hybridMultilevel"/>
    <w:tmpl w:val="C3727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10001F"/>
    <w:multiLevelType w:val="hybridMultilevel"/>
    <w:tmpl w:val="96140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8EA230D"/>
    <w:multiLevelType w:val="hybridMultilevel"/>
    <w:tmpl w:val="B2EC7E34"/>
    <w:lvl w:ilvl="0" w:tplc="3822E710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DE4919"/>
    <w:multiLevelType w:val="hybridMultilevel"/>
    <w:tmpl w:val="34400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075F7"/>
    <w:multiLevelType w:val="hybridMultilevel"/>
    <w:tmpl w:val="B2EC7E34"/>
    <w:lvl w:ilvl="0" w:tplc="3822E710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8B324C"/>
    <w:multiLevelType w:val="hybridMultilevel"/>
    <w:tmpl w:val="7B2EF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D45802"/>
    <w:multiLevelType w:val="hybridMultilevel"/>
    <w:tmpl w:val="F62C9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2C2DA2"/>
    <w:multiLevelType w:val="hybridMultilevel"/>
    <w:tmpl w:val="B2EC7E34"/>
    <w:lvl w:ilvl="0" w:tplc="3822E710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F101B6"/>
    <w:multiLevelType w:val="hybridMultilevel"/>
    <w:tmpl w:val="91EEF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AD22FB"/>
    <w:multiLevelType w:val="hybridMultilevel"/>
    <w:tmpl w:val="7AFC86C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15CFC"/>
    <w:multiLevelType w:val="hybridMultilevel"/>
    <w:tmpl w:val="DFE62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2"/>
  </w:num>
  <w:num w:numId="4">
    <w:abstractNumId w:val="40"/>
  </w:num>
  <w:num w:numId="5">
    <w:abstractNumId w:val="6"/>
  </w:num>
  <w:num w:numId="6">
    <w:abstractNumId w:val="31"/>
  </w:num>
  <w:num w:numId="7">
    <w:abstractNumId w:val="33"/>
  </w:num>
  <w:num w:numId="8">
    <w:abstractNumId w:val="35"/>
  </w:num>
  <w:num w:numId="9">
    <w:abstractNumId w:val="1"/>
  </w:num>
  <w:num w:numId="10">
    <w:abstractNumId w:val="46"/>
  </w:num>
  <w:num w:numId="11">
    <w:abstractNumId w:val="19"/>
  </w:num>
  <w:num w:numId="12">
    <w:abstractNumId w:val="43"/>
  </w:num>
  <w:num w:numId="13">
    <w:abstractNumId w:val="41"/>
  </w:num>
  <w:num w:numId="14">
    <w:abstractNumId w:val="5"/>
  </w:num>
  <w:num w:numId="15">
    <w:abstractNumId w:val="9"/>
  </w:num>
  <w:num w:numId="16">
    <w:abstractNumId w:val="4"/>
  </w:num>
  <w:num w:numId="17">
    <w:abstractNumId w:val="12"/>
  </w:num>
  <w:num w:numId="18">
    <w:abstractNumId w:val="0"/>
  </w:num>
  <w:num w:numId="19">
    <w:abstractNumId w:val="18"/>
  </w:num>
  <w:num w:numId="20">
    <w:abstractNumId w:val="37"/>
  </w:num>
  <w:num w:numId="21">
    <w:abstractNumId w:val="17"/>
  </w:num>
  <w:num w:numId="22">
    <w:abstractNumId w:val="15"/>
  </w:num>
  <w:num w:numId="23">
    <w:abstractNumId w:val="27"/>
  </w:num>
  <w:num w:numId="24">
    <w:abstractNumId w:val="45"/>
  </w:num>
  <w:num w:numId="25">
    <w:abstractNumId w:val="36"/>
  </w:num>
  <w:num w:numId="26">
    <w:abstractNumId w:val="20"/>
  </w:num>
  <w:num w:numId="27">
    <w:abstractNumId w:val="7"/>
  </w:num>
  <w:num w:numId="28">
    <w:abstractNumId w:val="30"/>
  </w:num>
  <w:num w:numId="29">
    <w:abstractNumId w:val="44"/>
  </w:num>
  <w:num w:numId="30">
    <w:abstractNumId w:val="14"/>
  </w:num>
  <w:num w:numId="31">
    <w:abstractNumId w:val="25"/>
  </w:num>
  <w:num w:numId="32">
    <w:abstractNumId w:val="29"/>
  </w:num>
  <w:num w:numId="33">
    <w:abstractNumId w:val="32"/>
  </w:num>
  <w:num w:numId="34">
    <w:abstractNumId w:val="8"/>
  </w:num>
  <w:num w:numId="35">
    <w:abstractNumId w:val="2"/>
  </w:num>
  <w:num w:numId="36">
    <w:abstractNumId w:val="24"/>
  </w:num>
  <w:num w:numId="37">
    <w:abstractNumId w:val="39"/>
  </w:num>
  <w:num w:numId="38">
    <w:abstractNumId w:val="47"/>
  </w:num>
  <w:num w:numId="39">
    <w:abstractNumId w:val="28"/>
  </w:num>
  <w:num w:numId="40">
    <w:abstractNumId w:val="23"/>
  </w:num>
  <w:num w:numId="41">
    <w:abstractNumId w:val="42"/>
  </w:num>
  <w:num w:numId="42">
    <w:abstractNumId w:val="11"/>
  </w:num>
  <w:num w:numId="43">
    <w:abstractNumId w:val="26"/>
  </w:num>
  <w:num w:numId="44">
    <w:abstractNumId w:val="21"/>
  </w:num>
  <w:num w:numId="45">
    <w:abstractNumId w:val="16"/>
  </w:num>
  <w:num w:numId="46">
    <w:abstractNumId w:val="48"/>
  </w:num>
  <w:num w:numId="47">
    <w:abstractNumId w:val="34"/>
  </w:num>
  <w:num w:numId="48">
    <w:abstractNumId w:val="38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0C8A"/>
    <w:rsid w:val="00003FE8"/>
    <w:rsid w:val="000100CD"/>
    <w:rsid w:val="00014171"/>
    <w:rsid w:val="000178DA"/>
    <w:rsid w:val="00017F4D"/>
    <w:rsid w:val="00023E92"/>
    <w:rsid w:val="00024BE3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2B5C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13F9"/>
    <w:rsid w:val="00263232"/>
    <w:rsid w:val="00266979"/>
    <w:rsid w:val="002675BE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1CC2"/>
    <w:rsid w:val="002C17E0"/>
    <w:rsid w:val="002C1ECE"/>
    <w:rsid w:val="002D19AC"/>
    <w:rsid w:val="002D4F60"/>
    <w:rsid w:val="002F3DE1"/>
    <w:rsid w:val="002F4C36"/>
    <w:rsid w:val="00307200"/>
    <w:rsid w:val="00320ABB"/>
    <w:rsid w:val="00322566"/>
    <w:rsid w:val="00323DD0"/>
    <w:rsid w:val="003245D8"/>
    <w:rsid w:val="00325473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1C4F"/>
    <w:rsid w:val="003B28F3"/>
    <w:rsid w:val="003B40DD"/>
    <w:rsid w:val="003B5915"/>
    <w:rsid w:val="003D30DF"/>
    <w:rsid w:val="003E51FB"/>
    <w:rsid w:val="003F23AB"/>
    <w:rsid w:val="003F3430"/>
    <w:rsid w:val="004059A9"/>
    <w:rsid w:val="00412620"/>
    <w:rsid w:val="00425267"/>
    <w:rsid w:val="00426F2C"/>
    <w:rsid w:val="00431007"/>
    <w:rsid w:val="0043128E"/>
    <w:rsid w:val="00434DC1"/>
    <w:rsid w:val="004355EB"/>
    <w:rsid w:val="004367EF"/>
    <w:rsid w:val="004373D0"/>
    <w:rsid w:val="004422EA"/>
    <w:rsid w:val="0044504D"/>
    <w:rsid w:val="00445D04"/>
    <w:rsid w:val="0044732F"/>
    <w:rsid w:val="004475C8"/>
    <w:rsid w:val="00454016"/>
    <w:rsid w:val="004621CC"/>
    <w:rsid w:val="00494F77"/>
    <w:rsid w:val="004A28F6"/>
    <w:rsid w:val="004A5CF8"/>
    <w:rsid w:val="004A66ED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9730D"/>
    <w:rsid w:val="005A0140"/>
    <w:rsid w:val="005A2D36"/>
    <w:rsid w:val="005A347A"/>
    <w:rsid w:val="005A49E1"/>
    <w:rsid w:val="005C49A2"/>
    <w:rsid w:val="005C63CA"/>
    <w:rsid w:val="005C74B4"/>
    <w:rsid w:val="005D521E"/>
    <w:rsid w:val="0060346B"/>
    <w:rsid w:val="0061490E"/>
    <w:rsid w:val="00622345"/>
    <w:rsid w:val="00640832"/>
    <w:rsid w:val="00645E39"/>
    <w:rsid w:val="00657407"/>
    <w:rsid w:val="00657F8C"/>
    <w:rsid w:val="00660249"/>
    <w:rsid w:val="00665FB6"/>
    <w:rsid w:val="00670AA2"/>
    <w:rsid w:val="00671320"/>
    <w:rsid w:val="00672313"/>
    <w:rsid w:val="00687B4D"/>
    <w:rsid w:val="00692A22"/>
    <w:rsid w:val="006A1087"/>
    <w:rsid w:val="006A3B70"/>
    <w:rsid w:val="006A3DA6"/>
    <w:rsid w:val="006A4E0C"/>
    <w:rsid w:val="006B179A"/>
    <w:rsid w:val="006B1EA8"/>
    <w:rsid w:val="006B36C6"/>
    <w:rsid w:val="006B42B6"/>
    <w:rsid w:val="006B68E8"/>
    <w:rsid w:val="006C7150"/>
    <w:rsid w:val="006E028A"/>
    <w:rsid w:val="006F5F25"/>
    <w:rsid w:val="00704401"/>
    <w:rsid w:val="007129DA"/>
    <w:rsid w:val="00716131"/>
    <w:rsid w:val="00717AEE"/>
    <w:rsid w:val="00736734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58CA"/>
    <w:rsid w:val="0085698C"/>
    <w:rsid w:val="0085795B"/>
    <w:rsid w:val="00860F88"/>
    <w:rsid w:val="00873AA9"/>
    <w:rsid w:val="008771EC"/>
    <w:rsid w:val="00895D35"/>
    <w:rsid w:val="008A62CE"/>
    <w:rsid w:val="008B7A0C"/>
    <w:rsid w:val="008C0CB8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374D5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1D12"/>
    <w:rsid w:val="009D4B03"/>
    <w:rsid w:val="009D7401"/>
    <w:rsid w:val="009F6786"/>
    <w:rsid w:val="00A14DB7"/>
    <w:rsid w:val="00A24491"/>
    <w:rsid w:val="00A2773F"/>
    <w:rsid w:val="00A27753"/>
    <w:rsid w:val="00A35EC5"/>
    <w:rsid w:val="00A408E1"/>
    <w:rsid w:val="00A46940"/>
    <w:rsid w:val="00A53336"/>
    <w:rsid w:val="00A83AC6"/>
    <w:rsid w:val="00A9128E"/>
    <w:rsid w:val="00A95CBC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7704"/>
    <w:rsid w:val="00B16786"/>
    <w:rsid w:val="00B24F24"/>
    <w:rsid w:val="00B30CA8"/>
    <w:rsid w:val="00B30E4F"/>
    <w:rsid w:val="00B36CE8"/>
    <w:rsid w:val="00B52849"/>
    <w:rsid w:val="00B62E85"/>
    <w:rsid w:val="00B6583E"/>
    <w:rsid w:val="00B667A5"/>
    <w:rsid w:val="00B70F19"/>
    <w:rsid w:val="00B83DE7"/>
    <w:rsid w:val="00B9468A"/>
    <w:rsid w:val="00BA20FB"/>
    <w:rsid w:val="00BA27F2"/>
    <w:rsid w:val="00BA6A84"/>
    <w:rsid w:val="00BD1B0D"/>
    <w:rsid w:val="00BD5101"/>
    <w:rsid w:val="00BD5DC6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A515D"/>
    <w:rsid w:val="00CC6F28"/>
    <w:rsid w:val="00CD47B9"/>
    <w:rsid w:val="00CD5935"/>
    <w:rsid w:val="00CE199B"/>
    <w:rsid w:val="00CF03F1"/>
    <w:rsid w:val="00CF33D5"/>
    <w:rsid w:val="00D0344A"/>
    <w:rsid w:val="00D04DAA"/>
    <w:rsid w:val="00D11EF0"/>
    <w:rsid w:val="00D3033E"/>
    <w:rsid w:val="00D350C0"/>
    <w:rsid w:val="00D4531C"/>
    <w:rsid w:val="00D531B5"/>
    <w:rsid w:val="00D56305"/>
    <w:rsid w:val="00D575F1"/>
    <w:rsid w:val="00D646AF"/>
    <w:rsid w:val="00D702BE"/>
    <w:rsid w:val="00D71AD1"/>
    <w:rsid w:val="00D805A5"/>
    <w:rsid w:val="00D95455"/>
    <w:rsid w:val="00DA03FD"/>
    <w:rsid w:val="00DA31E2"/>
    <w:rsid w:val="00DB093E"/>
    <w:rsid w:val="00DC1896"/>
    <w:rsid w:val="00DC7FE6"/>
    <w:rsid w:val="00DD2A09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3232"/>
    <w:rsid w:val="00EC5DCF"/>
    <w:rsid w:val="00ED0D9B"/>
    <w:rsid w:val="00ED2154"/>
    <w:rsid w:val="00EE55F5"/>
    <w:rsid w:val="00F03AD0"/>
    <w:rsid w:val="00F0529A"/>
    <w:rsid w:val="00F05F3D"/>
    <w:rsid w:val="00F07920"/>
    <w:rsid w:val="00F234A7"/>
    <w:rsid w:val="00F257D8"/>
    <w:rsid w:val="00F313F1"/>
    <w:rsid w:val="00F35F69"/>
    <w:rsid w:val="00F41482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4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1126C-889E-4323-8DFC-E5640D53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71</cp:revision>
  <dcterms:created xsi:type="dcterms:W3CDTF">2019-09-16T10:40:00Z</dcterms:created>
  <dcterms:modified xsi:type="dcterms:W3CDTF">2022-08-26T07:36:00Z</dcterms:modified>
</cp:coreProperties>
</file>